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1BA9E" w14:textId="7192207A" w:rsidR="00772DEE" w:rsidRPr="00772DEE" w:rsidRDefault="00772DEE">
      <w:pPr>
        <w:rPr>
          <w:b/>
          <w:bCs/>
        </w:rPr>
      </w:pPr>
      <w:r w:rsidRPr="00772DEE">
        <w:rPr>
          <w:b/>
          <w:bCs/>
        </w:rPr>
        <w:t xml:space="preserve">THRIVE: Tackling Rural Mental Health Inequalities in Herefordshire and Worcestershire </w:t>
      </w:r>
    </w:p>
    <w:p w14:paraId="3C6698AC" w14:textId="6595886E" w:rsidR="00772DEE" w:rsidRDefault="00772DEE" w:rsidP="00772DEE">
      <w:r w:rsidRPr="00772DEE">
        <w:t xml:space="preserve">THRIVE is a five-year research programme based at the University of Worcester. </w:t>
      </w:r>
      <w:r w:rsidR="002A6087">
        <w:t xml:space="preserve">THRIVE is funded </w:t>
      </w:r>
      <w:r w:rsidRPr="00772DEE">
        <w:t xml:space="preserve">by a £2.2 million NIHR Mental Health Leaders </w:t>
      </w:r>
      <w:r w:rsidR="002A6087" w:rsidRPr="00772DEE">
        <w:t>Award and</w:t>
      </w:r>
      <w:r w:rsidRPr="00772DEE">
        <w:t xml:space="preserve"> aims to work in partnership with</w:t>
      </w:r>
      <w:r>
        <w:t xml:space="preserve"> </w:t>
      </w:r>
      <w:r w:rsidRPr="00772DEE">
        <w:t>people with lived experience of mental</w:t>
      </w:r>
      <w:r w:rsidR="004C5EFD">
        <w:t>-ill health</w:t>
      </w:r>
      <w:r w:rsidRPr="00772DEE">
        <w:t>, carers, NHS organisations, voluntary and community sector (VCSE) organisations, and local communities</w:t>
      </w:r>
      <w:r>
        <w:t xml:space="preserve"> to understand and address mental health inequities in rural communities across Herefordshire and Worcestershire. </w:t>
      </w:r>
    </w:p>
    <w:p w14:paraId="3A12D8EC" w14:textId="68D899A0" w:rsidR="00772DEE" w:rsidRDefault="00772DEE" w:rsidP="00772DEE">
      <w:r>
        <w:t>The programme focuses on people living with serious mental illness, as well as those who may be at risk of developing it. We want to understand the challenges people face in accessing support, identify what helps people stay well, and find way</w:t>
      </w:r>
      <w:r w:rsidR="002A6087">
        <w:t>s</w:t>
      </w:r>
      <w:r>
        <w:t xml:space="preserve"> to improve services and outcomes for rural communities. </w:t>
      </w:r>
    </w:p>
    <w:p w14:paraId="7F019E30" w14:textId="308447EC" w:rsidR="002A6087" w:rsidRDefault="002A6087" w:rsidP="00772DEE">
      <w:r>
        <w:t xml:space="preserve">Our work is organised around the following three key themes: suicide prevention, early detection and intervention and digital support. A key aim of THRIVE is to build research capacity and strengthen rural mental health research across Herefordshire and Worcestershire. </w:t>
      </w:r>
    </w:p>
    <w:p w14:paraId="05CBA267" w14:textId="2B8DC2A6" w:rsidR="00772DEE" w:rsidRDefault="00772DEE">
      <w:r>
        <w:t xml:space="preserve">By working closely with local stakeholders, we hope to produce research that is locally relevant and leads to real improvements in services, policy and support across </w:t>
      </w:r>
      <w:r w:rsidR="002A6087">
        <w:t>both counties</w:t>
      </w:r>
      <w:r w:rsidR="004C5EFD">
        <w:t xml:space="preserve">. </w:t>
      </w:r>
    </w:p>
    <w:p w14:paraId="074F42AC" w14:textId="2FB15809" w:rsidR="00772DEE" w:rsidRPr="002A6087" w:rsidRDefault="00772DEE">
      <w:pPr>
        <w:rPr>
          <w:b/>
          <w:bCs/>
        </w:rPr>
      </w:pPr>
      <w:r w:rsidRPr="002A6087">
        <w:rPr>
          <w:b/>
          <w:bCs/>
        </w:rPr>
        <w:t>How you can get involved</w:t>
      </w:r>
    </w:p>
    <w:p w14:paraId="13635E73" w14:textId="6EEC3F61" w:rsidR="00772DEE" w:rsidRDefault="00772DEE">
      <w:r>
        <w:t>We are keen to involve VCSE organisations, community groups, people with lived experience</w:t>
      </w:r>
      <w:r w:rsidR="004C5EFD">
        <w:t xml:space="preserve"> of mental health challenges</w:t>
      </w:r>
      <w:r>
        <w:t>, carers, practitioners and people living locally in shaping and supporting our work</w:t>
      </w:r>
      <w:r w:rsidR="002A6087">
        <w:t xml:space="preserve">. You can get involved in </w:t>
      </w:r>
      <w:proofErr w:type="gramStart"/>
      <w:r w:rsidR="002A6087">
        <w:t>a number of</w:t>
      </w:r>
      <w:proofErr w:type="gramEnd"/>
      <w:r w:rsidR="002A6087">
        <w:t xml:space="preserve"> ways:</w:t>
      </w:r>
    </w:p>
    <w:p w14:paraId="75E93989" w14:textId="4D367E58" w:rsidR="002A6087" w:rsidRPr="002A6087" w:rsidRDefault="002A6087" w:rsidP="002A6087">
      <w:pPr>
        <w:pStyle w:val="ListParagraph"/>
        <w:numPr>
          <w:ilvl w:val="0"/>
          <w:numId w:val="3"/>
        </w:numPr>
        <w:rPr>
          <w:b/>
          <w:bCs/>
        </w:rPr>
      </w:pPr>
      <w:r w:rsidRPr="002A6087">
        <w:rPr>
          <w:b/>
          <w:bCs/>
        </w:rPr>
        <w:t xml:space="preserve">James Lind Alliance Priority Setting Partnership </w:t>
      </w:r>
    </w:p>
    <w:p w14:paraId="2EB1BF45" w14:textId="434A8CD3" w:rsidR="002A6087" w:rsidRDefault="002A6087" w:rsidP="002A6087">
      <w:r>
        <w:t xml:space="preserve">We are bringing together people with lived experience, carers, professionals and community organisations to identify the most important unanswered questions about serious mental illness in rural Herefordshire and Worcestershire. The priorities identified will help shape future THRIVE research projects. Involvement can be in various levels, including sharing our work through your networks, taking part in the prioritisation survey, and/ or attending the final prioritisation workshop. </w:t>
      </w:r>
    </w:p>
    <w:p w14:paraId="365F3729" w14:textId="093AAA6B" w:rsidR="002A6087" w:rsidRPr="002A6087" w:rsidRDefault="002A6087" w:rsidP="002A6087">
      <w:pPr>
        <w:pStyle w:val="ListParagraph"/>
        <w:numPr>
          <w:ilvl w:val="0"/>
          <w:numId w:val="3"/>
        </w:numPr>
        <w:rPr>
          <w:b/>
          <w:bCs/>
        </w:rPr>
      </w:pPr>
      <w:r w:rsidRPr="002A6087">
        <w:rPr>
          <w:b/>
          <w:bCs/>
        </w:rPr>
        <w:t>PhD opportunities</w:t>
      </w:r>
    </w:p>
    <w:p w14:paraId="1B23EF1B" w14:textId="72081584" w:rsidR="002A6087" w:rsidRDefault="002A6087" w:rsidP="002A6087">
      <w:r>
        <w:t xml:space="preserve">Over the next few years, THRIVE will support </w:t>
      </w:r>
      <w:proofErr w:type="gramStart"/>
      <w:r>
        <w:t>a number of</w:t>
      </w:r>
      <w:proofErr w:type="gramEnd"/>
      <w:r>
        <w:t xml:space="preserve"> PhD studentships. We are also happy to discuss and help develop research ideas that align with the programme, included self-funded projects. </w:t>
      </w:r>
    </w:p>
    <w:p w14:paraId="074CD12D" w14:textId="0DCE15AB" w:rsidR="002A6087" w:rsidRPr="00772DEE" w:rsidRDefault="002A6087" w:rsidP="002A6087">
      <w:r>
        <w:t>Please get in touch if you are interested in getting involved!</w:t>
      </w:r>
    </w:p>
    <w:sectPr w:rsidR="002A6087" w:rsidRPr="00772DE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3E7A40"/>
    <w:multiLevelType w:val="multilevel"/>
    <w:tmpl w:val="7C847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A26169"/>
    <w:multiLevelType w:val="multilevel"/>
    <w:tmpl w:val="9DF41F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1853CE5"/>
    <w:multiLevelType w:val="hybridMultilevel"/>
    <w:tmpl w:val="9DB6DF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281302927">
    <w:abstractNumId w:val="1"/>
  </w:num>
  <w:num w:numId="2" w16cid:durableId="1121341212">
    <w:abstractNumId w:val="0"/>
  </w:num>
  <w:num w:numId="3" w16cid:durableId="17341561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7910"/>
    <w:rsid w:val="000E258F"/>
    <w:rsid w:val="001427EF"/>
    <w:rsid w:val="002A6087"/>
    <w:rsid w:val="004C5EFD"/>
    <w:rsid w:val="005C0C6B"/>
    <w:rsid w:val="007669D4"/>
    <w:rsid w:val="00772DEE"/>
    <w:rsid w:val="00840183"/>
    <w:rsid w:val="00853CC3"/>
    <w:rsid w:val="00AF7910"/>
    <w:rsid w:val="00D134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14F685"/>
  <w15:chartTrackingRefBased/>
  <w15:docId w15:val="{DB91C94D-79D9-4D97-94BE-50AD94828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79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F79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F791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F791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F791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F791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F791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F791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F791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791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F791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F791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F791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F791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F791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F791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F791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F7910"/>
    <w:rPr>
      <w:rFonts w:eastAsiaTheme="majorEastAsia" w:cstheme="majorBidi"/>
      <w:color w:val="272727" w:themeColor="text1" w:themeTint="D8"/>
    </w:rPr>
  </w:style>
  <w:style w:type="paragraph" w:styleId="Title">
    <w:name w:val="Title"/>
    <w:basedOn w:val="Normal"/>
    <w:next w:val="Normal"/>
    <w:link w:val="TitleChar"/>
    <w:uiPriority w:val="10"/>
    <w:qFormat/>
    <w:rsid w:val="00AF79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79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F791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F791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F7910"/>
    <w:pPr>
      <w:spacing w:before="160"/>
      <w:jc w:val="center"/>
    </w:pPr>
    <w:rPr>
      <w:i/>
      <w:iCs/>
      <w:color w:val="404040" w:themeColor="text1" w:themeTint="BF"/>
    </w:rPr>
  </w:style>
  <w:style w:type="character" w:customStyle="1" w:styleId="QuoteChar">
    <w:name w:val="Quote Char"/>
    <w:basedOn w:val="DefaultParagraphFont"/>
    <w:link w:val="Quote"/>
    <w:uiPriority w:val="29"/>
    <w:rsid w:val="00AF7910"/>
    <w:rPr>
      <w:i/>
      <w:iCs/>
      <w:color w:val="404040" w:themeColor="text1" w:themeTint="BF"/>
    </w:rPr>
  </w:style>
  <w:style w:type="paragraph" w:styleId="ListParagraph">
    <w:name w:val="List Paragraph"/>
    <w:basedOn w:val="Normal"/>
    <w:uiPriority w:val="34"/>
    <w:qFormat/>
    <w:rsid w:val="00AF7910"/>
    <w:pPr>
      <w:ind w:left="720"/>
      <w:contextualSpacing/>
    </w:pPr>
  </w:style>
  <w:style w:type="character" w:styleId="IntenseEmphasis">
    <w:name w:val="Intense Emphasis"/>
    <w:basedOn w:val="DefaultParagraphFont"/>
    <w:uiPriority w:val="21"/>
    <w:qFormat/>
    <w:rsid w:val="00AF7910"/>
    <w:rPr>
      <w:i/>
      <w:iCs/>
      <w:color w:val="0F4761" w:themeColor="accent1" w:themeShade="BF"/>
    </w:rPr>
  </w:style>
  <w:style w:type="paragraph" w:styleId="IntenseQuote">
    <w:name w:val="Intense Quote"/>
    <w:basedOn w:val="Normal"/>
    <w:next w:val="Normal"/>
    <w:link w:val="IntenseQuoteChar"/>
    <w:uiPriority w:val="30"/>
    <w:qFormat/>
    <w:rsid w:val="00AF79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F7910"/>
    <w:rPr>
      <w:i/>
      <w:iCs/>
      <w:color w:val="0F4761" w:themeColor="accent1" w:themeShade="BF"/>
    </w:rPr>
  </w:style>
  <w:style w:type="character" w:styleId="IntenseReference">
    <w:name w:val="Intense Reference"/>
    <w:basedOn w:val="DefaultParagraphFont"/>
    <w:uiPriority w:val="32"/>
    <w:qFormat/>
    <w:rsid w:val="00AF7910"/>
    <w:rPr>
      <w:b/>
      <w:bCs/>
      <w:smallCaps/>
      <w:color w:val="0F4761" w:themeColor="accent1" w:themeShade="BF"/>
      <w:spacing w:val="5"/>
    </w:rPr>
  </w:style>
  <w:style w:type="paragraph" w:customStyle="1" w:styleId="paragraph">
    <w:name w:val="paragraph"/>
    <w:basedOn w:val="Normal"/>
    <w:rsid w:val="00AF7910"/>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AF7910"/>
  </w:style>
  <w:style w:type="character" w:customStyle="1" w:styleId="eop">
    <w:name w:val="eop"/>
    <w:basedOn w:val="DefaultParagraphFont"/>
    <w:rsid w:val="00AF7910"/>
  </w:style>
  <w:style w:type="character" w:customStyle="1" w:styleId="bcx8">
    <w:name w:val="bcx8"/>
    <w:basedOn w:val="DefaultParagraphFont"/>
    <w:rsid w:val="00AF79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32</TotalTime>
  <Pages>1</Pages>
  <Words>355</Words>
  <Characters>2027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Worcester</Company>
  <LinksUpToDate>false</LinksUpToDate>
  <CharactersWithSpaces>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Molly Miley</dc:creator>
  <cp:keywords/>
  <dc:description/>
  <cp:lastModifiedBy>Kerry, Healthwatch Herefordshire</cp:lastModifiedBy>
  <cp:revision>3</cp:revision>
  <dcterms:created xsi:type="dcterms:W3CDTF">2026-09-18T07:18:00Z</dcterms:created>
  <dcterms:modified xsi:type="dcterms:W3CDTF">2026-10-04T12:14:00Z</dcterms:modified>
</cp:coreProperties>
</file>